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A0B45" w14:textId="543760C7" w:rsidR="005B1CDA" w:rsidRPr="00066B9D" w:rsidRDefault="00FD3D16" w:rsidP="00FD3D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b/>
          <w:sz w:val="24"/>
          <w:szCs w:val="24"/>
          <w:lang w:val="hy-AM"/>
        </w:rPr>
        <w:t>Կարևոր տեղեկո</w:t>
      </w:r>
      <w:r w:rsidR="005B1CDA" w:rsidRPr="00066B9D">
        <w:rPr>
          <w:rFonts w:ascii="Sylfaen" w:eastAsia="Times New Roman" w:hAnsi="Sylfaen" w:cs="Sylfaen"/>
          <w:b/>
          <w:sz w:val="24"/>
          <w:szCs w:val="24"/>
          <w:lang w:val="hy-AM"/>
        </w:rPr>
        <w:t xml:space="preserve">ւթյուն </w:t>
      </w:r>
      <w:r w:rsidRPr="00066B9D">
        <w:rPr>
          <w:rFonts w:ascii="Sylfaen" w:eastAsia="Times New Roman" w:hAnsi="Sylfaen" w:cs="Sylfaen"/>
          <w:b/>
          <w:sz w:val="24"/>
          <w:szCs w:val="24"/>
          <w:lang w:val="hy-AM"/>
        </w:rPr>
        <w:t xml:space="preserve">ՀԻԻԱ </w:t>
      </w:r>
      <w:r w:rsidR="005B1CDA" w:rsidRPr="00066B9D">
        <w:rPr>
          <w:rFonts w:ascii="Sylfaen" w:eastAsia="Times New Roman" w:hAnsi="Sylfaen" w:cs="Sylfaen"/>
          <w:b/>
          <w:sz w:val="24"/>
          <w:szCs w:val="24"/>
          <w:lang w:val="hy-AM"/>
        </w:rPr>
        <w:t>Ազգային անտառտնտեսության գործակալության գործունեության մասին</w:t>
      </w:r>
    </w:p>
    <w:p w14:paraId="323F41F7" w14:textId="77777777" w:rsidR="005B1CDA" w:rsidRPr="00066B9D" w:rsidRDefault="005B1CDA" w:rsidP="00FD3D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3FD269C9" w14:textId="77777777" w:rsidR="005B1CDA" w:rsidRPr="00066B9D" w:rsidRDefault="005B1CDA" w:rsidP="00FD3D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Անտառների կառավարման հետ կապված իրավական հարաբերությունները նոր ձևով կարգավորվել են Վրաստանի «Վրաստանի անտառային օրենսգիրք» օրենքով և «Անտառօգտագործման կանոնների մասին» կանոնակարգով, որը հաստատվել է Վրաստանի կառավարության 2021 թվականի մայիսի 18-ի N221 որոշմամբ։ Սահմանվել են նաև անտառօգտագործման տեսակները և անտառօգտագործման հատուկ իրավունք ստանալու իրավական հիմքերն ու կարգը։</w:t>
      </w:r>
    </w:p>
    <w:p w14:paraId="063121AF" w14:textId="77777777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</w:p>
    <w:p w14:paraId="25E5EC00" w14:textId="4561470C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Վրաստանի անտառը պետական, մունիցիպալ և մասնավոր անտառների և դրանց ռեսուրսների համակցություն է:</w:t>
      </w:r>
    </w:p>
    <w:p w14:paraId="0CCFEB95" w14:textId="44DBAEF7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Վրացական անտառը բաժանված է հետևյալ</w:t>
      </w:r>
      <w:r w:rsidR="00FD3D16"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կատեգորիաների՝ պահպանվող անտառ, պաշտպանիչ անտառ, առողջարանային և հանգստի անտառ, գյուղատնտեսական անտառ։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Ըստ այդ կատեգորիաների սահմանվում են հատուկ անտառօգտագործման թույլատրելի տեսակները։</w:t>
      </w:r>
    </w:p>
    <w:p w14:paraId="673EE3CB" w14:textId="513BB474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Անտառի ընդհանուր օգտագործման շրջանակներում յուրաքանչյուր ոք ունի հանգստի և ժամանցի նպատակով անտառում մնալու և ազատ տեղաշարժվելու իրավունք։</w:t>
      </w:r>
    </w:p>
    <w:p w14:paraId="72B5D9E1" w14:textId="1775347B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Հաշվի առնելով տեղի բնակչության շահերը՝ պետական </w:t>
      </w:r>
      <w:r w:rsidRPr="00066B9D">
        <w:rPr>
          <w:rFonts w:ascii="Times New Roman" w:eastAsia="Times New Roman" w:hAnsi="Times New Roman" w:cs="Times New Roman"/>
          <w:sz w:val="24"/>
          <w:szCs w:val="24"/>
          <w:lang w:val="hy-AM"/>
        </w:rPr>
        <w:t>​​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>կամ մունիցիպալ անտառում խոշոր եղջերավոր անասունների արածեցման համար հատկացվում են համապատասխան տարածքներ, բացառությամբ այն դեպքերի, երբ անտառի գործառույթից և/կամ վիճակից ելնելով դա հնարավոր չէ։</w:t>
      </w:r>
    </w:p>
    <w:p w14:paraId="45748599" w14:textId="6B2A34F8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Անտառում կրակ վառելը թույլատրվում է հատուկ նշված տարածքներում (որտեղ փակցված են համապատասխան տեղեկատվական նշաններ):</w:t>
      </w:r>
    </w:p>
    <w:p w14:paraId="223617F9" w14:textId="5804C568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Ընդհանուր անտառօգտագործում նշանակում է անտառային ոչ փայտային ռեսուրսների, փայտային բույսերի և երկրորդային փայտանյութի արտադրանքի, ինչպես նաև 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ցախերի ազատ հասանելիություն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անձնական օգտագործման համար (բացառությամբ մասնավոր անտառների):</w:t>
      </w:r>
    </w:p>
    <w:p w14:paraId="104279AF" w14:textId="2D22AEF6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Անտառի ընդհանուր օգտագործման իրավունքը ներառում է այդ իրավունքից օգտվող անձի պարտականությունը՝ խնամել անտառը և պաշտպանել դրա հարստությունը, իսկ բնական միջավայրին վնաս պատճառող գործողությունների հայտնաբերման դեպքում՝ տեղեկացնել համապատասխան մարմիններին։</w:t>
      </w:r>
    </w:p>
    <w:p w14:paraId="236C3844" w14:textId="77777777" w:rsidR="00D34035" w:rsidRPr="00066B9D" w:rsidRDefault="005B1CDA" w:rsidP="00D3403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Արգելվում են գործողությունները, որոնք հանգեցնում են անտառների ոչնչացմանը:</w:t>
      </w:r>
    </w:p>
    <w:p w14:paraId="006577D0" w14:textId="025A21E2" w:rsidR="005B1CDA" w:rsidRPr="00066B9D" w:rsidRDefault="005B1CDA" w:rsidP="00D3403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Ի հավելումն ընդհանուր օգտագործման, շահագրգիռ անձի կողմից Վրաստանի անտառում կարող են իրականացվել անտառի հատուկ օգտագործման հետևյալ տեսակները. պլանտացիոն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գյուղատնտեսության կազմակերպում,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անտառի օգտագործումը գյուղատնտեսական նպատակներով 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lastRenderedPageBreak/>
        <w:t xml:space="preserve">(հնձելու, արածեցնելու կամ ժամանակավոր փեթակ 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տեղակայման վայր կազմակերպելու համար),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անտառի օգտագործումը առողջարանային, հանգստի, սպորտի և այլ մշակութա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յին և առողջապահական նպատակներով,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ձկնաբուծարանի և/կամ որսորդական տնտեսության կ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ազմակերպում,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կենդանիների 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ապաստարանի և շենքի կազմակերպում,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անտառի օգտագործումը գիտահետազոտական </w:t>
      </w:r>
      <w:r w:rsidRPr="00066B9D">
        <w:rPr>
          <w:rFonts w:ascii="Times New Roman" w:eastAsia="Times New Roman" w:hAnsi="Times New Roman" w:cs="Times New Roman"/>
          <w:sz w:val="24"/>
          <w:szCs w:val="24"/>
          <w:lang w:val="hy-AM"/>
        </w:rPr>
        <w:t>​​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և կրթական նպատակներով, ն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>աև ջրամատակարարման, ջրահեռացման ենթակառուցվածքների, ճանապարհների, էլեկտրահաղորդման գծերի, ջրանցքների կամ այլ աշխատանքների կառուցման/շահագործման համար հնարավոր է պահանջել ա</w:t>
      </w:r>
      <w:r w:rsidR="00201949">
        <w:rPr>
          <w:rFonts w:ascii="Sylfaen" w:eastAsia="Times New Roman" w:hAnsi="Sylfaen" w:cs="Sylfaen"/>
          <w:sz w:val="24"/>
          <w:szCs w:val="24"/>
          <w:lang w:val="hy-AM"/>
        </w:rPr>
        <w:t xml:space="preserve">նտառի հատուկ օգտագործում </w:t>
      </w:r>
      <w:bookmarkStart w:id="0" w:name="_GoBack"/>
      <w:bookmarkEnd w:id="0"/>
      <w:r w:rsidRPr="00066B9D">
        <w:rPr>
          <w:rFonts w:ascii="Sylfaen" w:eastAsia="Times New Roman" w:hAnsi="Sylfaen" w:cs="Sylfaen"/>
          <w:sz w:val="24"/>
          <w:szCs w:val="24"/>
          <w:lang w:val="hy-AM"/>
        </w:rPr>
        <w:t>նպատակով:</w:t>
      </w:r>
    </w:p>
    <w:p w14:paraId="4FB217DD" w14:textId="5DD8493C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Գործակալության կողմից պատրաստված փայտանյութը կարելի է ձեռք բերել էլեկտրոնային ա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ճուրդի միջոցով՝ </w:t>
      </w:r>
      <w:hyperlink r:id="rId5" w:history="1">
        <w:r w:rsidR="00D34035" w:rsidRPr="00066B9D">
          <w:rPr>
            <w:rStyle w:val="Hyperlink"/>
            <w:rFonts w:ascii="Sylfaen" w:eastAsia="Times New Roman" w:hAnsi="Sylfaen" w:cs="Sylfaen"/>
            <w:sz w:val="24"/>
            <w:szCs w:val="24"/>
            <w:lang w:val="hy-AM"/>
          </w:rPr>
          <w:t>www.eauction.ge</w:t>
        </w:r>
      </w:hyperlink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,</w:t>
      </w:r>
    </w:p>
    <w:p w14:paraId="198B74BB" w14:textId="7E456485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Սոցիալական նպատակային հատումների շրջանակներում ֆիզիկական անձին փայտանյութի արտադրության տոմսի հիման վրա (անտառային կառավարման մարմնի կողմից հատկացված անտառտնտեսության բաժնի շրջանակներում) տրվում է փայտանյութի ռեսուրս (ջեռուցման վառելափայտ):</w:t>
      </w:r>
    </w:p>
    <w:p w14:paraId="73548301" w14:textId="2ECEECD4" w:rsidR="005B1CDA" w:rsidRPr="00066B9D" w:rsidRDefault="005B1CDA" w:rsidP="005B1CD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Օրացուցային տարվա ընթացքում մեկ տնտեսությանը (ընտ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անիքին) չի կարելի տրամադրել 7 մ</w:t>
      </w:r>
      <w:r w:rsidR="00D34035" w:rsidRPr="00066B9D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3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>-ից ավելի վառելափայտ, իսկ Վրաստանի օրենսդրությամբ սահմանված բարձրլեռնային բնակավայրերում մեկ տնտեսությանը (ընտանիքին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)՝ 15 մ</w:t>
      </w:r>
      <w:r w:rsidR="00D34035" w:rsidRPr="00066B9D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3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-ից ավելի (այս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պայմաններ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ը տարածվում են նաև գյուղերի վրա, որոնք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գտնվում է Թբիլիսիի 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մունիցիպալիտետի 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>վարչական սահմաններում):</w:t>
      </w:r>
    </w:p>
    <w:p w14:paraId="30FF5308" w14:textId="44CFECF1" w:rsidR="0098462F" w:rsidRPr="00066B9D" w:rsidRDefault="005B1CDA" w:rsidP="003A576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066B9D">
        <w:rPr>
          <w:rFonts w:ascii="Sylfaen" w:eastAsia="Times New Roman" w:hAnsi="Sylfaen" w:cs="Sylfaen"/>
          <w:sz w:val="24"/>
          <w:szCs w:val="24"/>
          <w:lang w:val="hy-AM"/>
        </w:rPr>
        <w:t>Վառելափայտի ռեսուրսը ամբողջությամբ կամ մասնակիորեն տրվում է նաև բնակչությանը սոցիալական հատումների իրավունքով՝ փայտի օգտագործման տո</w:t>
      </w:r>
      <w:r w:rsidR="00D34035" w:rsidRPr="00066B9D">
        <w:rPr>
          <w:rFonts w:ascii="Sylfaen" w:eastAsia="Times New Roman" w:hAnsi="Sylfaen" w:cs="Sylfaen"/>
          <w:sz w:val="24"/>
          <w:szCs w:val="24"/>
          <w:lang w:val="hy-AM"/>
        </w:rPr>
        <w:t>մսի հիման վրա (այդ թվում՝ գործարարական</w:t>
      </w:r>
      <w:r w:rsidRPr="00066B9D">
        <w:rPr>
          <w:rFonts w:ascii="Sylfaen" w:eastAsia="Times New Roman" w:hAnsi="Sylfaen" w:cs="Sylfaen"/>
          <w:sz w:val="24"/>
          <w:szCs w:val="24"/>
          <w:lang w:val="hy-AM"/>
        </w:rPr>
        <w:t xml:space="preserve"> բակերից):</w:t>
      </w:r>
    </w:p>
    <w:sectPr w:rsidR="0098462F" w:rsidRPr="00066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17349"/>
    <w:multiLevelType w:val="hybridMultilevel"/>
    <w:tmpl w:val="A56A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47"/>
    <w:rsid w:val="00042947"/>
    <w:rsid w:val="00066B9D"/>
    <w:rsid w:val="001537E3"/>
    <w:rsid w:val="00201949"/>
    <w:rsid w:val="003A576A"/>
    <w:rsid w:val="004A78F8"/>
    <w:rsid w:val="005A52EC"/>
    <w:rsid w:val="005B1CDA"/>
    <w:rsid w:val="00637A4C"/>
    <w:rsid w:val="006F7028"/>
    <w:rsid w:val="00721312"/>
    <w:rsid w:val="00763EF6"/>
    <w:rsid w:val="0098462F"/>
    <w:rsid w:val="00AC198A"/>
    <w:rsid w:val="00B76A5D"/>
    <w:rsid w:val="00D31552"/>
    <w:rsid w:val="00D32CFC"/>
    <w:rsid w:val="00D34004"/>
    <w:rsid w:val="00D34035"/>
    <w:rsid w:val="00E401AE"/>
    <w:rsid w:val="00E57FEA"/>
    <w:rsid w:val="00F73C45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E34F"/>
  <w15:docId w15:val="{0F997378-DAD0-4EA7-A674-8D98FD13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E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uction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Svanidze</dc:creator>
  <cp:keywords/>
  <dc:description/>
  <cp:lastModifiedBy>Admin</cp:lastModifiedBy>
  <cp:revision>10</cp:revision>
  <dcterms:created xsi:type="dcterms:W3CDTF">2023-04-18T10:48:00Z</dcterms:created>
  <dcterms:modified xsi:type="dcterms:W3CDTF">2023-10-03T06:45:00Z</dcterms:modified>
</cp:coreProperties>
</file>