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DA72" w14:textId="77777777" w:rsidR="00527393" w:rsidRDefault="00527393" w:rsidP="00527393">
      <w:pPr>
        <w:rPr>
          <w:b/>
          <w:bCs/>
        </w:rPr>
      </w:pPr>
      <w:r>
        <w:rPr>
          <w:b/>
          <w:bCs/>
        </w:rPr>
        <w:t xml:space="preserve">როგორ  ვისარგებლოთ  ტყით </w:t>
      </w:r>
    </w:p>
    <w:p w14:paraId="3D43115E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ԻՆՉՊԵՍ  ՕԳՏԱԳՈՐԾԵՆՔ  ԱՆՏԱՌԸ </w:t>
      </w:r>
    </w:p>
    <w:p w14:paraId="50FE27B4" w14:textId="77777777" w:rsidR="00527393" w:rsidRDefault="00527393" w:rsidP="00527393">
      <w:pPr>
        <w:rPr>
          <w:b/>
          <w:bCs/>
          <w:lang w:val="hy-AM"/>
        </w:rPr>
      </w:pPr>
    </w:p>
    <w:p w14:paraId="4145F517" w14:textId="77777777" w:rsidR="00527393" w:rsidRDefault="00527393" w:rsidP="00527393">
      <w:pPr>
        <w:rPr>
          <w:b/>
          <w:bCs/>
          <w:lang w:val="hy-AM"/>
        </w:rPr>
      </w:pPr>
    </w:p>
    <w:p w14:paraId="33D83EE2" w14:textId="77777777" w:rsidR="00527393" w:rsidRDefault="00527393" w:rsidP="00527393">
      <w:pPr>
        <w:rPr>
          <w:b/>
          <w:bCs/>
        </w:rPr>
      </w:pPr>
      <w:r>
        <w:rPr>
          <w:b/>
          <w:bCs/>
        </w:rPr>
        <w:t>ნებისმიერ პირს აქვს  უფლება, დასვენების და  გართობის მიზნით...</w:t>
      </w:r>
    </w:p>
    <w:p w14:paraId="09F1418A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ՑԱՆԿԱՑԱԾ ԱՆՁ ԻՐԱՎՈՒՆՔ ՈՒՆԻ  ՀԱՆԳՏԱՆԱԼՈՒ .  ԶՎԱՐՃԱՆԱԼՈՒ  ՆՊԱՏԱԿՈՎ  ԳՏՆՎԵԼ ԵՎ  ԱԶԱՏ ԿԵՐՊՈՎ  ՏԵՂԱՇԱՐԺՎԵԼ ԱՆՏԱՌՈՒՄ: ԱՆՁՆԱԿԱՆ ԿԱՐԻՔՆԵՐԻ ՀԱՄԱՐ  ԱՆՎՃԱՐ  ԵՎ  ԱՌԱՆՑ  ԹՈՒՅԼՏՎՈՒԹՅԱՆ  ՀԱՎԱՔԵԼ. </w:t>
      </w:r>
    </w:p>
    <w:p w14:paraId="076C1205" w14:textId="77777777" w:rsidR="00527393" w:rsidRDefault="00527393" w:rsidP="00527393">
      <w:pPr>
        <w:pStyle w:val="a4"/>
        <w:numPr>
          <w:ilvl w:val="0"/>
          <w:numId w:val="1"/>
        </w:numPr>
        <w:rPr>
          <w:bCs/>
          <w:lang w:val="hy-AM"/>
        </w:rPr>
      </w:pPr>
      <w:r>
        <w:rPr>
          <w:bCs/>
          <w:lang w:val="hy-AM"/>
        </w:rPr>
        <w:t xml:space="preserve">անտառի ոչ բնափայտային ռեսուրսները -  սունկ,  բուժիչ  հումքեր, խոտաբույսեր և դրանց մասերը, թփավոր  բույսեր  և դրանց  մթերքները, </w:t>
      </w:r>
    </w:p>
    <w:p w14:paraId="57FBF6D9" w14:textId="77777777" w:rsidR="00527393" w:rsidRDefault="00527393" w:rsidP="00527393">
      <w:pPr>
        <w:pStyle w:val="a4"/>
        <w:numPr>
          <w:ilvl w:val="0"/>
          <w:numId w:val="1"/>
        </w:numPr>
        <w:rPr>
          <w:bCs/>
          <w:lang w:val="hy-AM"/>
        </w:rPr>
      </w:pPr>
      <w:r>
        <w:rPr>
          <w:bCs/>
          <w:lang w:val="hy-AM"/>
        </w:rPr>
        <w:t>փայտանյութային բույսերի արդյունքները – սոճի, տերև, ծաղիկ, ծաղկափոշի, խեժ, հյութ, սերմ, կոն, պտուղ,</w:t>
      </w:r>
    </w:p>
    <w:p w14:paraId="7839C309" w14:textId="77777777" w:rsidR="00527393" w:rsidRDefault="00527393" w:rsidP="00527393">
      <w:pPr>
        <w:pStyle w:val="a4"/>
        <w:numPr>
          <w:ilvl w:val="0"/>
          <w:numId w:val="1"/>
        </w:numPr>
        <w:rPr>
          <w:bCs/>
          <w:lang w:val="hy-AM"/>
        </w:rPr>
      </w:pPr>
      <w:r>
        <w:rPr>
          <w:bCs/>
          <w:lang w:val="hy-AM"/>
        </w:rPr>
        <w:t xml:space="preserve">ծառի  երկրորդային տեսակի  նյութերը – արմատը, կեղևը, ցողունները, կոճղը և </w:t>
      </w:r>
    </w:p>
    <w:p w14:paraId="5AFC392A" w14:textId="77777777" w:rsidR="00527393" w:rsidRDefault="00527393" w:rsidP="00527393">
      <w:pPr>
        <w:pStyle w:val="a4"/>
        <w:rPr>
          <w:bCs/>
          <w:lang w:val="hy-AM"/>
        </w:rPr>
      </w:pPr>
      <w:r>
        <w:rPr>
          <w:bCs/>
          <w:lang w:val="hy-AM"/>
        </w:rPr>
        <w:t>ցախը:</w:t>
      </w:r>
    </w:p>
    <w:p w14:paraId="1929D4B4" w14:textId="77777777" w:rsidR="00527393" w:rsidRDefault="00527393" w:rsidP="00527393">
      <w:pPr>
        <w:pStyle w:val="a4"/>
        <w:rPr>
          <w:bCs/>
          <w:lang w:val="hy-AM"/>
        </w:rPr>
      </w:pPr>
    </w:p>
    <w:p w14:paraId="74D1CC10" w14:textId="77777777" w:rsidR="00527393" w:rsidRDefault="00527393" w:rsidP="00527393">
      <w:pPr>
        <w:rPr>
          <w:bCs/>
        </w:rPr>
      </w:pPr>
      <w:r>
        <w:rPr>
          <w:bCs/>
        </w:rPr>
        <w:t>საქართველოს ტყეში კანონდებლობით...</w:t>
      </w:r>
    </w:p>
    <w:p w14:paraId="2F8E7760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>ՎՐԱՍՏԱՆԻ  ԱՆՏԱՌՈՒՄ  ՕՐԵՆՍԴՐՈՒԹՅԱՄԲ  ՍԱՀՄԱՆՎԱԾ  ԿԱՆՈՆԱԿԱՐԳԵՐՈՎ   ԹՈՒՅԼՏՎՈՒԹՅԱՆ ԵՎ ԱՐԺՈՂՈՒԹՅՈՒՆՆԵՐԻ ՀԻՄԱՆ ՎՐԱ  ԿԱՐԵԼԻ Է   ԻՐԱԿԱՆԱՑՆԵԼ  ԱՆՏԱՌԻ ՀԱՏՈՒԿ  ՕԳՏԱԳՈՐԾՄԱՆ ՀԵՏԵՎՅԱԼ ՏԵՍԱԿՆԵՐԸ.</w:t>
      </w:r>
    </w:p>
    <w:p w14:paraId="07867791" w14:textId="77777777" w:rsidR="00527393" w:rsidRDefault="00527393" w:rsidP="00527393">
      <w:pPr>
        <w:pStyle w:val="a4"/>
        <w:numPr>
          <w:ilvl w:val="0"/>
          <w:numId w:val="2"/>
        </w:numPr>
        <w:rPr>
          <w:b/>
          <w:bCs/>
          <w:lang w:val="hy-AM"/>
        </w:rPr>
      </w:pPr>
      <w:r>
        <w:rPr>
          <w:b/>
          <w:bCs/>
          <w:lang w:val="hy-AM"/>
        </w:rPr>
        <w:t xml:space="preserve">բնափայտի  օգտագործում (տնտեսական հատմամբ անտառանյութի պատրաստում), </w:t>
      </w:r>
    </w:p>
    <w:p w14:paraId="4CA5B969" w14:textId="77777777" w:rsidR="00527393" w:rsidRDefault="00527393" w:rsidP="00527393">
      <w:pPr>
        <w:pStyle w:val="a4"/>
        <w:numPr>
          <w:ilvl w:val="0"/>
          <w:numId w:val="2"/>
        </w:numPr>
        <w:rPr>
          <w:b/>
          <w:bCs/>
          <w:lang w:val="hy-AM"/>
        </w:rPr>
      </w:pPr>
      <w:r>
        <w:rPr>
          <w:bCs/>
          <w:lang w:val="hy-AM"/>
        </w:rPr>
        <w:t xml:space="preserve">գործակալության  կողմից  պատրաստված բնափայտի  ռեսուրսների  ձեռք բերումը  հնարավոր է  էլեկտրոնային  աճուրդի միջոցով  </w:t>
      </w:r>
      <w:hyperlink r:id="rId5" w:history="1">
        <w:r>
          <w:rPr>
            <w:rStyle w:val="a3"/>
            <w:bCs/>
            <w:lang w:val="hy-AM"/>
          </w:rPr>
          <w:t>www.eauction.ge</w:t>
        </w:r>
      </w:hyperlink>
    </w:p>
    <w:p w14:paraId="0CC6D2C8" w14:textId="77777777" w:rsidR="00527393" w:rsidRDefault="00527393" w:rsidP="00527393">
      <w:pPr>
        <w:pStyle w:val="a4"/>
        <w:numPr>
          <w:ilvl w:val="0"/>
          <w:numId w:val="2"/>
        </w:numPr>
        <w:rPr>
          <w:bCs/>
          <w:lang w:val="hy-AM"/>
        </w:rPr>
      </w:pPr>
      <w:r>
        <w:rPr>
          <w:bCs/>
          <w:lang w:val="hy-AM"/>
        </w:rPr>
        <w:t>բնափայտի ռեսուրսի ձեռք բերումը  հնարավոր է  ՀԻԻԱ Ազգային  անտառային  գործակալության  անտառի  ռեսուրսների  պահուստային և  իրացման  կետում՝ գործարար բակում,</w:t>
      </w:r>
    </w:p>
    <w:p w14:paraId="4290E9C5" w14:textId="77777777" w:rsidR="00527393" w:rsidRDefault="00527393" w:rsidP="00527393">
      <w:pPr>
        <w:pStyle w:val="a4"/>
        <w:numPr>
          <w:ilvl w:val="0"/>
          <w:numId w:val="2"/>
        </w:numPr>
        <w:rPr>
          <w:bCs/>
          <w:lang w:val="hy-AM"/>
        </w:rPr>
      </w:pPr>
      <w:r>
        <w:rPr>
          <w:b/>
          <w:bCs/>
          <w:lang w:val="hy-AM"/>
        </w:rPr>
        <w:t xml:space="preserve">անտառի  ոչ  բնափայտային  ռեսուրսների, բնափայտային  բուսականության  արտադրանքների և փայտի  երկրորդային  տեսակի  նյութերի պատրաստում – </w:t>
      </w:r>
      <w:r>
        <w:rPr>
          <w:bCs/>
          <w:lang w:val="hy-AM"/>
        </w:rPr>
        <w:t>կոմերցիոն  նպատակների համար ՀԻԻԱ Ազգային  անտառային  գործակալության կողմից  տրվում է  իրավունք 1 տարվա ժամկետով:</w:t>
      </w:r>
    </w:p>
    <w:p w14:paraId="4C64FD5D" w14:textId="77777777" w:rsidR="00527393" w:rsidRDefault="00527393" w:rsidP="00527393">
      <w:pPr>
        <w:rPr>
          <w:bCs/>
        </w:rPr>
      </w:pPr>
    </w:p>
    <w:p w14:paraId="5958A79C" w14:textId="77777777" w:rsidR="00527393" w:rsidRDefault="00527393" w:rsidP="00527393">
      <w:pPr>
        <w:rPr>
          <w:bCs/>
        </w:rPr>
      </w:pPr>
    </w:p>
    <w:p w14:paraId="3922E8CF" w14:textId="77777777" w:rsidR="00527393" w:rsidRDefault="00527393" w:rsidP="00527393">
      <w:pPr>
        <w:rPr>
          <w:bCs/>
        </w:rPr>
      </w:pPr>
      <w:r>
        <w:rPr>
          <w:bCs/>
        </w:rPr>
        <w:t>შიდა მხარე</w:t>
      </w:r>
    </w:p>
    <w:p w14:paraId="0B4A1E93" w14:textId="77777777" w:rsidR="00527393" w:rsidRDefault="00527393" w:rsidP="00527393">
      <w:pPr>
        <w:rPr>
          <w:bCs/>
        </w:rPr>
      </w:pPr>
      <w:r>
        <w:rPr>
          <w:bCs/>
        </w:rPr>
        <w:t xml:space="preserve"> მარცხენა  გვერდი </w:t>
      </w:r>
    </w:p>
    <w:p w14:paraId="3583AAEB" w14:textId="77777777" w:rsidR="00527393" w:rsidRDefault="00527393" w:rsidP="00527393">
      <w:pPr>
        <w:rPr>
          <w:bCs/>
          <w:lang w:val="hy-AM"/>
        </w:rPr>
      </w:pPr>
      <w:r>
        <w:rPr>
          <w:bCs/>
        </w:rPr>
        <w:t>ტყეში გადაადგილებისას გთხოვთ ...</w:t>
      </w:r>
    </w:p>
    <w:p w14:paraId="1740D815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ԱՆՏԱՌՈՒՄ   ՏԵՂԱՇԱՐԺՎԵԼԻՍ՝ ԽՆԴՐՈՒՄ  ԵՆՔ  ՆԿԱՏԻ  ՈՒՆԵՆԱԼ </w:t>
      </w:r>
    </w:p>
    <w:p w14:paraId="2DAE67E2" w14:textId="77777777" w:rsidR="00527393" w:rsidRDefault="00527393" w:rsidP="00527393">
      <w:pPr>
        <w:rPr>
          <w:b/>
          <w:i/>
          <w:lang w:val="hy-AM"/>
        </w:rPr>
      </w:pPr>
      <w:r>
        <w:rPr>
          <w:b/>
          <w:bCs/>
          <w:lang w:val="hy-AM"/>
        </w:rPr>
        <w:t xml:space="preserve"> ԸՆԴՀԱՆՈՒՐ  </w:t>
      </w:r>
      <w:r>
        <w:rPr>
          <w:b/>
          <w:lang w:val="hy-AM"/>
        </w:rPr>
        <w:t xml:space="preserve">ԱՆՎՏԱՆԳՈՒԹՅԱՆ ԿԱՆՈՆՆԵՐԸ: </w:t>
      </w:r>
    </w:p>
    <w:p w14:paraId="16D4232B" w14:textId="77777777" w:rsidR="00527393" w:rsidRDefault="00527393" w:rsidP="00527393">
      <w:pPr>
        <w:rPr>
          <w:b/>
          <w:bCs/>
          <w:lang w:val="hy-AM"/>
        </w:rPr>
      </w:pPr>
    </w:p>
    <w:p w14:paraId="6355E8D5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ԱՆՏԱՌՈՒՄ  ԱՐԳԵԼՎՈՒՄ Է . </w:t>
      </w:r>
    </w:p>
    <w:p w14:paraId="71D226C4" w14:textId="77777777" w:rsidR="00527393" w:rsidRDefault="00527393" w:rsidP="00527393">
      <w:pPr>
        <w:pStyle w:val="a4"/>
        <w:numPr>
          <w:ilvl w:val="0"/>
          <w:numId w:val="3"/>
        </w:numPr>
        <w:rPr>
          <w:bCs/>
          <w:lang w:val="hy-AM"/>
        </w:rPr>
      </w:pPr>
      <w:r>
        <w:rPr>
          <w:bCs/>
          <w:lang w:val="hy-AM"/>
        </w:rPr>
        <w:t>Մնացորդները թափթփել,</w:t>
      </w:r>
    </w:p>
    <w:p w14:paraId="262622EB" w14:textId="77777777" w:rsidR="00527393" w:rsidRDefault="00527393" w:rsidP="00527393">
      <w:pPr>
        <w:pStyle w:val="a4"/>
        <w:numPr>
          <w:ilvl w:val="0"/>
          <w:numId w:val="3"/>
        </w:numPr>
        <w:rPr>
          <w:bCs/>
          <w:lang w:val="hy-AM"/>
        </w:rPr>
      </w:pPr>
      <w:r>
        <w:rPr>
          <w:bCs/>
          <w:lang w:val="hy-AM"/>
        </w:rPr>
        <w:t xml:space="preserve">Չհանգած լուցկու հատիկը, ծխախոտի մնացորդը և այլ բռնկվող առարկաները  դեն նետել, </w:t>
      </w:r>
    </w:p>
    <w:p w14:paraId="201652A3" w14:textId="77777777" w:rsidR="00527393" w:rsidRDefault="00527393" w:rsidP="00527393">
      <w:pPr>
        <w:pStyle w:val="a4"/>
        <w:numPr>
          <w:ilvl w:val="0"/>
          <w:numId w:val="3"/>
        </w:numPr>
        <w:rPr>
          <w:bCs/>
          <w:lang w:val="hy-AM"/>
        </w:rPr>
      </w:pPr>
      <w:r>
        <w:rPr>
          <w:bCs/>
          <w:lang w:val="hy-AM"/>
        </w:rPr>
        <w:t xml:space="preserve">Խոտը  այրել, </w:t>
      </w:r>
    </w:p>
    <w:p w14:paraId="136CF2B6" w14:textId="77777777" w:rsidR="00527393" w:rsidRDefault="00527393" w:rsidP="00527393">
      <w:pPr>
        <w:pStyle w:val="a4"/>
        <w:numPr>
          <w:ilvl w:val="0"/>
          <w:numId w:val="3"/>
        </w:numPr>
        <w:rPr>
          <w:bCs/>
          <w:lang w:val="hy-AM"/>
        </w:rPr>
      </w:pPr>
      <w:r>
        <w:rPr>
          <w:bCs/>
          <w:lang w:val="hy-AM"/>
        </w:rPr>
        <w:t xml:space="preserve">Վառած խարույկը թողնել: </w:t>
      </w:r>
    </w:p>
    <w:p w14:paraId="55A7EC22" w14:textId="77777777" w:rsidR="00527393" w:rsidRDefault="00527393" w:rsidP="00527393">
      <w:pPr>
        <w:rPr>
          <w:b/>
          <w:bCs/>
          <w:lang w:val="hy-AM"/>
        </w:rPr>
      </w:pPr>
    </w:p>
    <w:p w14:paraId="261AC126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ԱՆՏԱՌՈՒՄ  ԿՐԱԿ ՎԱՌԵԼՆ  ԱՐԳԵԼՎՈՒՄ Է.   </w:t>
      </w:r>
    </w:p>
    <w:p w14:paraId="6B709EC0" w14:textId="77777777" w:rsidR="00527393" w:rsidRDefault="00527393" w:rsidP="00527393">
      <w:pPr>
        <w:pStyle w:val="a4"/>
        <w:numPr>
          <w:ilvl w:val="0"/>
          <w:numId w:val="4"/>
        </w:numPr>
        <w:rPr>
          <w:bCs/>
          <w:lang w:val="hy-AM"/>
        </w:rPr>
      </w:pPr>
      <w:r>
        <w:rPr>
          <w:bCs/>
          <w:lang w:val="hy-AM"/>
        </w:rPr>
        <w:t xml:space="preserve">ծառերի  բնի տակ, </w:t>
      </w:r>
    </w:p>
    <w:p w14:paraId="5A8724AF" w14:textId="77777777" w:rsidR="00527393" w:rsidRDefault="00527393" w:rsidP="00527393">
      <w:pPr>
        <w:pStyle w:val="a4"/>
        <w:numPr>
          <w:ilvl w:val="0"/>
          <w:numId w:val="4"/>
        </w:numPr>
        <w:rPr>
          <w:b/>
          <w:bCs/>
          <w:lang w:val="hy-AM"/>
        </w:rPr>
      </w:pPr>
      <w:r>
        <w:rPr>
          <w:bCs/>
          <w:lang w:val="hy-AM"/>
        </w:rPr>
        <w:t xml:space="preserve">սոճենու աճող անտառում, </w:t>
      </w:r>
    </w:p>
    <w:p w14:paraId="0D972E03" w14:textId="77777777" w:rsidR="00527393" w:rsidRDefault="00527393" w:rsidP="00527393">
      <w:pPr>
        <w:pStyle w:val="a4"/>
        <w:numPr>
          <w:ilvl w:val="0"/>
          <w:numId w:val="4"/>
        </w:numPr>
        <w:rPr>
          <w:bCs/>
          <w:lang w:val="hy-AM"/>
        </w:rPr>
      </w:pPr>
      <w:r>
        <w:rPr>
          <w:bCs/>
          <w:lang w:val="hy-AM"/>
        </w:rPr>
        <w:t xml:space="preserve">տորֆային և  չորացած խոտով ծածկված տեղերում, </w:t>
      </w:r>
    </w:p>
    <w:p w14:paraId="7BCCD3CC" w14:textId="77777777" w:rsidR="00527393" w:rsidRDefault="00527393" w:rsidP="00527393">
      <w:pPr>
        <w:pStyle w:val="a4"/>
        <w:numPr>
          <w:ilvl w:val="0"/>
          <w:numId w:val="4"/>
        </w:numPr>
        <w:rPr>
          <w:bCs/>
          <w:lang w:val="hy-AM"/>
        </w:rPr>
      </w:pPr>
      <w:r>
        <w:rPr>
          <w:bCs/>
          <w:lang w:val="hy-AM"/>
        </w:rPr>
        <w:t xml:space="preserve">անտառի վնասված  հատվածներում (քամուց ծռված և քամուց  կոտրված ծառերի մոտ), </w:t>
      </w:r>
    </w:p>
    <w:p w14:paraId="7BE6277A" w14:textId="77777777" w:rsidR="00527393" w:rsidRDefault="00527393" w:rsidP="00527393">
      <w:pPr>
        <w:pStyle w:val="a4"/>
        <w:numPr>
          <w:ilvl w:val="0"/>
          <w:numId w:val="4"/>
        </w:numPr>
        <w:rPr>
          <w:bCs/>
          <w:lang w:val="hy-AM"/>
        </w:rPr>
      </w:pPr>
      <w:r>
        <w:rPr>
          <w:bCs/>
          <w:lang w:val="hy-AM"/>
        </w:rPr>
        <w:t xml:space="preserve">տեղափոխության  համար պատրաստած  և թողած փայտանյութի  դասավորումների տեղերում: </w:t>
      </w:r>
    </w:p>
    <w:p w14:paraId="47856297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ՄԻՆՉԵՎ ԽԱՐՈՒՅԿ  ՎԱՌԵԼԸ  ԱՆՊԱՅՄԱՆ  ՄԱՔՐԵՔ ՏԱՐԱԾՔԸ ՀԵՇՏՈՒԹՅԱՄԲ ԲՌՆԿՎՈՂ ՆՅՈՒԹԵՐԻՑ 1,5 ՄԵՏՐ ՇԱՌԱՎՂՈՎ: </w:t>
      </w:r>
    </w:p>
    <w:p w14:paraId="63240AA7" w14:textId="77777777" w:rsidR="00527393" w:rsidRDefault="00527393" w:rsidP="00527393">
      <w:pPr>
        <w:rPr>
          <w:b/>
          <w:bCs/>
          <w:lang w:val="hy-AM"/>
        </w:rPr>
      </w:pPr>
    </w:p>
    <w:p w14:paraId="78B993AA" w14:textId="77777777" w:rsidR="00527393" w:rsidRDefault="00527393" w:rsidP="00527393">
      <w:pPr>
        <w:rPr>
          <w:b/>
          <w:bCs/>
        </w:rPr>
      </w:pPr>
      <w:r>
        <w:rPr>
          <w:b/>
          <w:bCs/>
        </w:rPr>
        <w:t xml:space="preserve">ნუ დატოვებთ კოცონს უყურადღებოდ. </w:t>
      </w:r>
      <w:r>
        <w:rPr>
          <w:b/>
          <w:bCs/>
          <w:lang w:val="hy-AM"/>
        </w:rPr>
        <w:t xml:space="preserve">                     </w:t>
      </w:r>
    </w:p>
    <w:p w14:paraId="0262C949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                                  ՄԻ՛  ԹՈՂԵ՛Ք  ԽԱՐՈՒՅԿՆ  ԱՌԱՆՑ ՈՒՇԱԴՐՈՒԹՅԱՆ: </w:t>
      </w:r>
    </w:p>
    <w:p w14:paraId="22D0B7FC" w14:textId="77777777" w:rsidR="00527393" w:rsidRDefault="00527393" w:rsidP="00527393">
      <w:pPr>
        <w:rPr>
          <w:b/>
          <w:bCs/>
          <w:lang w:val="hy-AM"/>
        </w:rPr>
      </w:pPr>
    </w:p>
    <w:p w14:paraId="3C2EF672" w14:textId="77777777" w:rsidR="00527393" w:rsidRDefault="00527393" w:rsidP="00527393">
      <w:pPr>
        <w:rPr>
          <w:b/>
          <w:bCs/>
        </w:rPr>
      </w:pPr>
      <w:r>
        <w:rPr>
          <w:b/>
          <w:bCs/>
        </w:rPr>
        <w:t>სრულად ინფორმაცია ტყისსარგებლობის...</w:t>
      </w:r>
    </w:p>
    <w:p w14:paraId="70B15139" w14:textId="30AA038E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>ԱՄԲՈՂՋԱԿԱՆ  ՏԵՂԵԿԱՏՎՈՒԹՅՈՒՆԸ ԱՆՏԱՌՕԳՏԱԳՈՐԾՄԱՆ  ՏԵՍԱԿՆԵՐԻ, ՊԱՅՄԱՆՆԵՐԻ ԵՎ  ՆԵՐԿԱՅԱՑՎԵԼԻՔ  ՓԱՍՏԱԹՂԹԵՐԻ ՄԱՍԻՆ ԿԱՐՈՂ ԵՔ ՏԵՍՆԵԼ ԳՈՐԾԱԿԱԼՈՒԹՅԱՆ ԿԱՅՔ-ԷՋԻ ՎՐԱ</w:t>
      </w:r>
    </w:p>
    <w:p w14:paraId="05573A4D" w14:textId="77777777" w:rsidR="00E04342" w:rsidRDefault="00E04342" w:rsidP="00527393">
      <w:pPr>
        <w:rPr>
          <w:b/>
          <w:bCs/>
          <w:lang w:val="hy-AM"/>
        </w:rPr>
      </w:pPr>
      <w:bookmarkStart w:id="0" w:name="_GoBack"/>
      <w:bookmarkEnd w:id="0"/>
    </w:p>
    <w:p w14:paraId="12506AF1" w14:textId="77777777" w:rsidR="00E04342" w:rsidRPr="00E04342" w:rsidRDefault="00E04342" w:rsidP="00E04342">
      <w:pPr>
        <w:numPr>
          <w:ilvl w:val="0"/>
          <w:numId w:val="2"/>
        </w:numPr>
        <w:spacing w:line="259" w:lineRule="auto"/>
        <w:contextualSpacing/>
        <w:rPr>
          <w:rFonts w:ascii="Sylfaen" w:eastAsia="Sylfaen" w:hAnsi="Sylfaen" w:cs="Shruti"/>
          <w:bCs/>
          <w:lang w:val="hy-AM"/>
        </w:rPr>
      </w:pPr>
      <w:bookmarkStart w:id="1" w:name="_Hlk151462730"/>
      <w:r w:rsidRPr="00E04342">
        <w:rPr>
          <w:rFonts w:ascii="Sylfaen" w:eastAsia="Sylfaen" w:hAnsi="Sylfaen" w:cs="Shruti"/>
          <w:bCs/>
          <w:lang w:val="hy-AM"/>
        </w:rPr>
        <w:t xml:space="preserve">სათაური </w:t>
      </w:r>
    </w:p>
    <w:p w14:paraId="32235D4B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>ԱՆՏԱՌՆԵՐԸ  ԵՎ  ԱՆՏԱՌԱՅԻՆ  ՀՈՂԵՐԻ   ՕԳՏԱԳՈՐԾՈՒՄԸ   (ՎԱՐՁԱԿԱԼՈՒՄ)</w:t>
      </w:r>
    </w:p>
    <w:p w14:paraId="11BED380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lang w:val="hy-AM"/>
        </w:rPr>
      </w:pPr>
    </w:p>
    <w:bookmarkEnd w:id="1"/>
    <w:p w14:paraId="60C49364" w14:textId="77777777" w:rsidR="00E04342" w:rsidRPr="00E04342" w:rsidRDefault="00E04342" w:rsidP="00E04342">
      <w:pPr>
        <w:numPr>
          <w:ilvl w:val="0"/>
          <w:numId w:val="5"/>
        </w:numPr>
        <w:spacing w:line="259" w:lineRule="auto"/>
        <w:contextualSpacing/>
        <w:jc w:val="both"/>
        <w:rPr>
          <w:rFonts w:ascii="Sylfaen" w:eastAsia="Sylfaen" w:hAnsi="Sylfaen" w:cs="Shruti"/>
          <w:bCs/>
          <w:lang w:val="hy-AM"/>
        </w:rPr>
      </w:pPr>
      <w:r w:rsidRPr="00E04342">
        <w:rPr>
          <w:rFonts w:ascii="Sylfaen" w:eastAsia="Sylfaen" w:hAnsi="Sylfaen" w:cs="Shruti"/>
          <w:bCs/>
          <w:lang w:val="hy-AM"/>
        </w:rPr>
        <w:t>Անտառը և անտառային հողերը հատուկ օգտագործման տալու  (վարձակալելու) կարգն իրականացվում է անտառակառավարման մարմնի նախաձեռնությամբ և/կամ շահագրգռված անձի դիմումի հիման վրա:</w:t>
      </w:r>
    </w:p>
    <w:p w14:paraId="70573E83" w14:textId="77777777" w:rsidR="00E04342" w:rsidRPr="00E04342" w:rsidRDefault="00E04342" w:rsidP="00E04342">
      <w:pPr>
        <w:numPr>
          <w:ilvl w:val="0"/>
          <w:numId w:val="5"/>
        </w:numPr>
        <w:spacing w:line="259" w:lineRule="auto"/>
        <w:contextualSpacing/>
        <w:jc w:val="both"/>
        <w:rPr>
          <w:rFonts w:ascii="Sylfaen" w:eastAsia="Sylfaen" w:hAnsi="Sylfaen" w:cs="Shruti"/>
          <w:bCs/>
          <w:lang w:val="hy-AM"/>
        </w:rPr>
      </w:pPr>
      <w:r w:rsidRPr="00E04342">
        <w:rPr>
          <w:rFonts w:ascii="Sylfaen" w:eastAsia="Sylfaen" w:hAnsi="Sylfaen" w:cs="Shruti"/>
          <w:bCs/>
          <w:lang w:val="hy-AM"/>
        </w:rPr>
        <w:t>Անտառը օգտագործելու իրավունքի ձեռք բերումը  տեղի է ունենում էլեկտրոնային աճուրդների միջոցով:</w:t>
      </w:r>
    </w:p>
    <w:p w14:paraId="5E0629F7" w14:textId="77777777" w:rsidR="00E04342" w:rsidRPr="00E04342" w:rsidRDefault="00E04342" w:rsidP="00E04342">
      <w:pPr>
        <w:numPr>
          <w:ilvl w:val="0"/>
          <w:numId w:val="5"/>
        </w:numPr>
        <w:spacing w:line="259" w:lineRule="auto"/>
        <w:contextualSpacing/>
        <w:jc w:val="both"/>
        <w:rPr>
          <w:rFonts w:ascii="Sylfaen" w:eastAsia="Sylfaen" w:hAnsi="Sylfaen" w:cs="Shruti"/>
          <w:bCs/>
          <w:lang w:val="hy-AM"/>
        </w:rPr>
      </w:pPr>
      <w:r w:rsidRPr="00E04342">
        <w:rPr>
          <w:rFonts w:ascii="Sylfaen" w:eastAsia="Sylfaen" w:hAnsi="Sylfaen" w:cs="Shruti"/>
          <w:bCs/>
          <w:lang w:val="hy-AM"/>
        </w:rPr>
        <w:lastRenderedPageBreak/>
        <w:t>Անտառը հատուկ օգտագործելու տևողությունը  կարող է լինել  կարճատև (առավելագույնը՝ 2 տարի) և երկարատև (առավելագույնը՝ 49 տարի),</w:t>
      </w:r>
    </w:p>
    <w:p w14:paraId="2D84C4AB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bCs/>
          <w:lang w:val="hy-AM"/>
        </w:rPr>
      </w:pPr>
    </w:p>
    <w:p w14:paraId="5979A917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b/>
          <w:bCs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>Անտառային  հողերը  չեն տրվում բազմամյա (խաղողի այգի, մրգատու այգիներ և այլն) մշակաբույսերի բազմացման և միամյա մշակաբույսեր աճեցնելու, ընտանի կենդանիների կացարաններ և  բուծարաններ  կազմակերպելու  համար:</w:t>
      </w:r>
    </w:p>
    <w:p w14:paraId="2B58B072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b/>
          <w:bCs/>
          <w:lang w:val="hy-AM"/>
        </w:rPr>
      </w:pPr>
    </w:p>
    <w:p w14:paraId="0475DE22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b/>
          <w:bCs/>
        </w:rPr>
      </w:pPr>
      <w:r w:rsidRPr="00E04342">
        <w:rPr>
          <w:rFonts w:ascii="Sylfaen" w:eastAsia="Sylfaen" w:hAnsi="Sylfaen" w:cs="Shruti"/>
          <w:b/>
          <w:bCs/>
        </w:rPr>
        <w:t>შესაძლებელია „იჯარით’,,,,</w:t>
      </w:r>
    </w:p>
    <w:p w14:paraId="38D7743A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b/>
          <w:bCs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>ԿԱՐԵԼԻ  Է  «ՎԱՐՁԱԿԱԼՈՒԹՅԱՄԲ»  ՕԳՏԱԳՈՐԾԵԼ  ՀԵՏԵՎՅԱԼ ՆՊԱՏԱԿՆԵՐԻ ՀԱՄԱՐ.</w:t>
      </w:r>
    </w:p>
    <w:p w14:paraId="3C929F8D" w14:textId="77777777" w:rsidR="00E04342" w:rsidRPr="00E04342" w:rsidRDefault="00E04342" w:rsidP="00E04342">
      <w:pPr>
        <w:numPr>
          <w:ilvl w:val="0"/>
          <w:numId w:val="6"/>
        </w:numPr>
        <w:spacing w:line="259" w:lineRule="auto"/>
        <w:contextualSpacing/>
        <w:rPr>
          <w:rFonts w:ascii="Sylfaen" w:eastAsia="Sylfaen" w:hAnsi="Sylfaen" w:cs="Shruti"/>
          <w:bCs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 xml:space="preserve">ԳՅՈՒՂԱՏՆՏԵՍԱԿԱՆ ՆՊԱՏԱԿՈՎ  ԱՆՏԱՌԻ  ՕԳՏԱԳՈՐԾՈՒՄ  – </w:t>
      </w:r>
      <w:r w:rsidRPr="00E04342">
        <w:rPr>
          <w:rFonts w:ascii="Sylfaen" w:eastAsia="Sylfaen" w:hAnsi="Sylfaen" w:cs="Shruti"/>
          <w:bCs/>
          <w:lang w:val="hy-AM"/>
        </w:rPr>
        <w:t xml:space="preserve">ենթադրվում է անտառային հողի (անտառի մակերեսի) կիրառումը որպես խոտհարք, արոտավայր, կամ մեղվի ժամանակավոր կանգատեղի  սարքավորելու  համար: </w:t>
      </w:r>
    </w:p>
    <w:p w14:paraId="5FFFACD4" w14:textId="77777777" w:rsidR="00E04342" w:rsidRPr="00E04342" w:rsidRDefault="00E04342" w:rsidP="00E04342">
      <w:pPr>
        <w:numPr>
          <w:ilvl w:val="0"/>
          <w:numId w:val="6"/>
        </w:numPr>
        <w:spacing w:line="259" w:lineRule="auto"/>
        <w:contextualSpacing/>
        <w:rPr>
          <w:rFonts w:ascii="Sylfaen" w:eastAsia="Sylfaen" w:hAnsi="Sylfaen" w:cs="Shruti"/>
          <w:bCs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>ՊԼԱՆՏԱՑԻԱՆԵՐԻ՝ ՏՆԿԱԴԱՇՏԱՅԻՆ ՏՆՏԵՍՈՒԹՅԱՆ  ԿԱԶՄԱԿԵՐՊՈՒՄ  –</w:t>
      </w:r>
      <w:r w:rsidRPr="00E04342">
        <w:rPr>
          <w:rFonts w:ascii="Sylfaen" w:eastAsia="Sylfaen" w:hAnsi="Sylfaen" w:cs="Shruti"/>
          <w:bCs/>
          <w:lang w:val="hy-AM"/>
        </w:rPr>
        <w:t xml:space="preserve"> ենթադրվում է միայն  անտառի բնափայտային տեսակների  աճեցում բնափայտային ռեսուրսներ, ոչ բնափայտային ռեսուրսներ և դրանց արտադրանքը  ստանալու  նպատակով, ինչպես նաև տարբեր նշանակության տնկիների, օրինակ, ամանորյա  եղևնու  ծառերի  տնկադաշտերի աճեցում:</w:t>
      </w:r>
    </w:p>
    <w:p w14:paraId="6E961B3A" w14:textId="77777777" w:rsidR="00E04342" w:rsidRPr="00E04342" w:rsidRDefault="00E04342" w:rsidP="00E04342">
      <w:pPr>
        <w:numPr>
          <w:ilvl w:val="0"/>
          <w:numId w:val="6"/>
        </w:numPr>
        <w:spacing w:line="259" w:lineRule="auto"/>
        <w:contextualSpacing/>
        <w:rPr>
          <w:rFonts w:ascii="Sylfaen" w:eastAsia="Sylfaen" w:hAnsi="Sylfaen" w:cs="Shruti"/>
          <w:bCs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 xml:space="preserve">ԿՈՒՐՈՐՏԱՅԻՆ, ՌԵԿՐԵԱՑԻՈՆ, ՄԱՐԶԱԿԱՆ ԵՎ ԱՅԼ  ՄՇԱԿՈՒԹԱՅԻՆ-ԱՌՈՂՋԱՐԱՐ ՆՊԱՏԱԿՆԵՐՈՎ ԱՆՏԱՌԻ ՕԳՏԱԳՈՐԾՈՒՄ – </w:t>
      </w:r>
      <w:r w:rsidRPr="00E04342">
        <w:rPr>
          <w:rFonts w:ascii="Sylfaen" w:eastAsia="Sylfaen" w:hAnsi="Sylfaen" w:cs="Shruti"/>
          <w:bCs/>
          <w:lang w:val="hy-AM"/>
        </w:rPr>
        <w:t>թույլատրելի է  էկոզբոսաշրջության զարգացման  նպատակով  անհրաժեշտ ենթակառուցվածքի  սարքավորումը:</w:t>
      </w:r>
    </w:p>
    <w:p w14:paraId="0F9F7496" w14:textId="77777777" w:rsidR="00E04342" w:rsidRPr="00E04342" w:rsidRDefault="00E04342" w:rsidP="00E04342">
      <w:pPr>
        <w:numPr>
          <w:ilvl w:val="0"/>
          <w:numId w:val="6"/>
        </w:numPr>
        <w:spacing w:line="259" w:lineRule="auto"/>
        <w:contextualSpacing/>
        <w:rPr>
          <w:rFonts w:ascii="Sylfaen" w:eastAsia="Sylfaen" w:hAnsi="Sylfaen" w:cs="Shruti"/>
          <w:bCs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 xml:space="preserve">ՁԿՆԱՐԴՅՈՒՆԱԲԵՐՈՒԹՅԱՆ ԵՎ/ԿԱՄ ՈՐՍՈՐԴԱԿԱՆ  ՏՆՏԵՍՈՒԹՅԱՆ  ԿԱԶՄԱԿԵՐՊՈՒՄ, </w:t>
      </w:r>
    </w:p>
    <w:p w14:paraId="73486359" w14:textId="77777777" w:rsidR="00E04342" w:rsidRPr="00E04342" w:rsidRDefault="00E04342" w:rsidP="00E04342">
      <w:pPr>
        <w:numPr>
          <w:ilvl w:val="0"/>
          <w:numId w:val="6"/>
        </w:numPr>
        <w:spacing w:line="259" w:lineRule="auto"/>
        <w:contextualSpacing/>
        <w:rPr>
          <w:rFonts w:ascii="Sylfaen" w:eastAsia="Sylfaen" w:hAnsi="Sylfaen" w:cs="Shruti"/>
          <w:b/>
          <w:bCs/>
          <w:lang w:val="hy-AM"/>
        </w:rPr>
      </w:pPr>
      <w:r w:rsidRPr="00E04342">
        <w:rPr>
          <w:rFonts w:ascii="Sylfaen" w:eastAsia="Sylfaen" w:hAnsi="Sylfaen" w:cs="Shruti"/>
          <w:b/>
          <w:bCs/>
          <w:lang w:val="hy-AM"/>
        </w:rPr>
        <w:t xml:space="preserve">ԿԵՆԴԱՆԻՆԵՐԻ ԱՊԱՍՏԱՐԱՆԻ  ԵՎ  ՑԵՂԱԿԱՆ ԶՏԱՐՅՈՒՆ ՏԵՍԱԿՆԵՐԻ ԲՈՒԾՄԱՆ  ԿԱԶՄԱԿԵՐՊՈՒՄ: </w:t>
      </w:r>
    </w:p>
    <w:p w14:paraId="3B184AC3" w14:textId="77777777" w:rsidR="00E04342" w:rsidRPr="00E04342" w:rsidRDefault="00E04342" w:rsidP="00E04342">
      <w:pPr>
        <w:spacing w:line="259" w:lineRule="auto"/>
        <w:rPr>
          <w:rFonts w:ascii="Sylfaen" w:eastAsia="Sylfaen" w:hAnsi="Sylfaen" w:cs="Shruti"/>
          <w:b/>
          <w:bCs/>
          <w:lang w:val="hy-AM"/>
        </w:rPr>
      </w:pPr>
    </w:p>
    <w:p w14:paraId="062AA29C" w14:textId="77777777" w:rsidR="00E04342" w:rsidRDefault="00E04342" w:rsidP="00527393">
      <w:pPr>
        <w:rPr>
          <w:b/>
          <w:bCs/>
          <w:lang w:val="hy-AM"/>
        </w:rPr>
      </w:pPr>
    </w:p>
    <w:p w14:paraId="5D85E16E" w14:textId="77777777" w:rsidR="00527393" w:rsidRDefault="00527393" w:rsidP="0052739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                                          </w:t>
      </w:r>
    </w:p>
    <w:p w14:paraId="59788E52" w14:textId="77777777" w:rsidR="00DF23C3" w:rsidRDefault="00DF23C3"/>
    <w:sectPr w:rsidR="00DF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37D4D"/>
    <w:multiLevelType w:val="hybridMultilevel"/>
    <w:tmpl w:val="75E40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1E6"/>
    <w:multiLevelType w:val="hybridMultilevel"/>
    <w:tmpl w:val="8D5449A6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F2B08AF"/>
    <w:multiLevelType w:val="hybridMultilevel"/>
    <w:tmpl w:val="860E5F22"/>
    <w:lvl w:ilvl="0" w:tplc="04090005">
      <w:start w:val="1"/>
      <w:numFmt w:val="bullet"/>
      <w:lvlText w:val=""/>
      <w:lvlJc w:val="left"/>
      <w:pPr>
        <w:ind w:left="3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3" w15:restartNumberingAfterBreak="0">
    <w:nsid w:val="42837046"/>
    <w:multiLevelType w:val="hybridMultilevel"/>
    <w:tmpl w:val="07549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87FF0"/>
    <w:multiLevelType w:val="hybridMultilevel"/>
    <w:tmpl w:val="ED160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40A1D"/>
    <w:multiLevelType w:val="hybridMultilevel"/>
    <w:tmpl w:val="33D27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6"/>
    <w:rsid w:val="00527393"/>
    <w:rsid w:val="00DF23C3"/>
    <w:rsid w:val="00E04342"/>
    <w:rsid w:val="00F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97F9"/>
  <w15:chartTrackingRefBased/>
  <w15:docId w15:val="{EFDD2C75-DDB4-475F-A5A1-86B16FC6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7393"/>
    <w:pPr>
      <w:spacing w:line="256" w:lineRule="auto"/>
    </w:pPr>
    <w:rPr>
      <w:kern w:val="0"/>
      <w:lang w:val="ka-G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3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auction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 Chitashvili</dc:creator>
  <cp:keywords/>
  <dc:description/>
  <cp:lastModifiedBy>Пользователь</cp:lastModifiedBy>
  <cp:revision>2</cp:revision>
  <dcterms:created xsi:type="dcterms:W3CDTF">2024-02-26T10:49:00Z</dcterms:created>
  <dcterms:modified xsi:type="dcterms:W3CDTF">2024-02-26T10:49:00Z</dcterms:modified>
</cp:coreProperties>
</file>